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00"/>
        <w:gridCol w:w="35"/>
      </w:tblGrid>
      <w:tr w:rsidR="001E33BA" w:rsidRPr="005F003E" w:rsidTr="00F206D1">
        <w:tc>
          <w:tcPr>
            <w:tcW w:w="9889" w:type="dxa"/>
            <w:gridSpan w:val="1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</w:t>
            </w:r>
            <w:proofErr w:type="spellStart"/>
            <w:r w:rsidRPr="005F003E">
              <w:rPr>
                <w:rFonts w:ascii="Times New Roman" w:hAnsi="Times New Roman" w:cs="Times New Roman"/>
                <w:b/>
              </w:rPr>
              <w:t>им</w:t>
            </w:r>
            <w:proofErr w:type="gramStart"/>
            <w:r w:rsidRPr="005F003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5F003E">
              <w:rPr>
                <w:rFonts w:ascii="Times New Roman" w:hAnsi="Times New Roman" w:cs="Times New Roman"/>
                <w:b/>
              </w:rPr>
              <w:t>ль-Фараби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003E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03E">
              <w:rPr>
                <w:rFonts w:ascii="Times New Roman" w:hAnsi="Times New Roman" w:cs="Times New Roman"/>
                <w:b/>
              </w:rPr>
              <w:t xml:space="preserve"> «</w:t>
            </w:r>
            <w:r w:rsidR="00BD3FDF" w:rsidRPr="00BD3FDF">
              <w:rPr>
                <w:rFonts w:ascii="Times New Roman" w:hAnsi="Times New Roman" w:cs="Times New Roman"/>
                <w:b/>
              </w:rPr>
              <w:t>Литературная герменевтика художественного текста</w:t>
            </w:r>
            <w:r w:rsidRPr="005F003E">
              <w:rPr>
                <w:rFonts w:ascii="Times New Roman" w:hAnsi="Times New Roman" w:cs="Times New Roman"/>
                <w:b/>
              </w:rPr>
              <w:t>»</w:t>
            </w:r>
          </w:p>
          <w:p w:rsidR="005F003E" w:rsidRPr="005F003E" w:rsidRDefault="005F003E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003E">
              <w:rPr>
                <w:rFonts w:ascii="Times New Roman" w:hAnsi="Times New Roman" w:cs="Times New Roman"/>
                <w:b/>
              </w:rPr>
              <w:t>Осенний</w:t>
            </w:r>
            <w:r w:rsidRPr="001A7C05">
              <w:rPr>
                <w:rFonts w:ascii="Times New Roman" w:hAnsi="Times New Roman" w:cs="Times New Roman"/>
                <w:b/>
              </w:rPr>
              <w:t xml:space="preserve"> </w:t>
            </w:r>
            <w:r w:rsidRPr="005F003E">
              <w:rPr>
                <w:rFonts w:ascii="Times New Roman" w:hAnsi="Times New Roman" w:cs="Times New Roman"/>
                <w:b/>
              </w:rPr>
              <w:t>семестр</w:t>
            </w:r>
            <w:r w:rsidRPr="001A7C05">
              <w:rPr>
                <w:rFonts w:ascii="Times New Roman" w:hAnsi="Times New Roman" w:cs="Times New Roman"/>
                <w:b/>
              </w:rPr>
              <w:t>, 2017-2018</w:t>
            </w:r>
          </w:p>
          <w:p w:rsidR="001E33BA" w:rsidRPr="001A7C05" w:rsidRDefault="001E33BA" w:rsidP="005F0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33BA" w:rsidRPr="00BA595E" w:rsidTr="00F206D1">
        <w:trPr>
          <w:trHeight w:val="223"/>
        </w:trPr>
        <w:tc>
          <w:tcPr>
            <w:tcW w:w="1668" w:type="dxa"/>
            <w:gridSpan w:val="2"/>
            <w:vMerge w:val="restart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1E33BA" w:rsidRPr="005F003E" w:rsidRDefault="003B606C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5F003E">
              <w:rPr>
                <w:rFonts w:ascii="Times New Roman" w:hAnsi="Times New Roman" w:cs="Times New Roman"/>
                <w:b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Тип</w:t>
            </w:r>
          </w:p>
        </w:tc>
        <w:tc>
          <w:tcPr>
            <w:tcW w:w="2835" w:type="dxa"/>
            <w:gridSpan w:val="4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Часы в неделю</w:t>
            </w:r>
          </w:p>
        </w:tc>
        <w:tc>
          <w:tcPr>
            <w:tcW w:w="1400" w:type="dxa"/>
            <w:gridSpan w:val="4"/>
            <w:vMerge w:val="restart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Кредит</w:t>
            </w:r>
          </w:p>
        </w:tc>
        <w:tc>
          <w:tcPr>
            <w:tcW w:w="1435" w:type="dxa"/>
            <w:gridSpan w:val="2"/>
            <w:vMerge w:val="restart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E33BA" w:rsidRPr="005F003E" w:rsidTr="00F206D1">
        <w:trPr>
          <w:trHeight w:val="265"/>
        </w:trPr>
        <w:tc>
          <w:tcPr>
            <w:tcW w:w="1668" w:type="dxa"/>
            <w:gridSpan w:val="2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</w:p>
        </w:tc>
        <w:tc>
          <w:tcPr>
            <w:tcW w:w="993" w:type="dxa"/>
            <w:gridSpan w:val="2"/>
          </w:tcPr>
          <w:p w:rsidR="001E33BA" w:rsidRPr="00BA595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Сем.</w:t>
            </w:r>
            <w:r w:rsidR="003B606C" w:rsidRPr="00BA595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Лаб.</w:t>
            </w:r>
          </w:p>
        </w:tc>
        <w:tc>
          <w:tcPr>
            <w:tcW w:w="1400" w:type="dxa"/>
            <w:gridSpan w:val="4"/>
            <w:vMerge/>
          </w:tcPr>
          <w:p w:rsidR="001E33BA" w:rsidRPr="005F003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35" w:type="dxa"/>
            <w:gridSpan w:val="2"/>
            <w:vMerge/>
          </w:tcPr>
          <w:p w:rsidR="001E33BA" w:rsidRPr="005F003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A45981" w:rsidRDefault="00A45981" w:rsidP="001D3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LGHT6309</w:t>
            </w:r>
            <w:bookmarkStart w:id="0" w:name="_GoBack"/>
            <w:bookmarkEnd w:id="0"/>
          </w:p>
        </w:tc>
        <w:tc>
          <w:tcPr>
            <w:tcW w:w="1842" w:type="dxa"/>
          </w:tcPr>
          <w:p w:rsidR="001E33BA" w:rsidRPr="005F003E" w:rsidRDefault="00FE31CF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E31CF">
              <w:rPr>
                <w:rFonts w:ascii="Times New Roman" w:hAnsi="Times New Roman" w:cs="Times New Roman"/>
                <w:b/>
              </w:rPr>
              <w:t>Литературная герменевтика художественного текста</w:t>
            </w:r>
          </w:p>
        </w:tc>
        <w:tc>
          <w:tcPr>
            <w:tcW w:w="709" w:type="dxa"/>
          </w:tcPr>
          <w:p w:rsidR="001E33BA" w:rsidRPr="00AB6361" w:rsidRDefault="00AB6361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IEP 2</w:t>
            </w:r>
          </w:p>
        </w:tc>
        <w:tc>
          <w:tcPr>
            <w:tcW w:w="992" w:type="dxa"/>
          </w:tcPr>
          <w:p w:rsidR="001E33BA" w:rsidRPr="00BA595E" w:rsidRDefault="003B606C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50" w:type="dxa"/>
          </w:tcPr>
          <w:p w:rsidR="001E33BA" w:rsidRPr="00C812DD" w:rsidRDefault="00C812DD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5" w:type="dxa"/>
            <w:gridSpan w:val="2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Пререквизиты</w:t>
            </w:r>
          </w:p>
        </w:tc>
        <w:tc>
          <w:tcPr>
            <w:tcW w:w="8221" w:type="dxa"/>
            <w:gridSpan w:val="12"/>
          </w:tcPr>
          <w:p w:rsidR="001E33BA" w:rsidRDefault="00FE31CF" w:rsidP="005F003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FE31CF">
              <w:rPr>
                <w:rFonts w:ascii="Times New Roman" w:hAnsi="Times New Roman"/>
                <w:lang w:val="kk-KZ"/>
              </w:rPr>
              <w:t>творческая лаборатория переводчика, теория перевода, литературное творчество и художественный перевод.</w:t>
            </w:r>
          </w:p>
          <w:p w:rsidR="004B1132" w:rsidRPr="005F003E" w:rsidRDefault="004B1132" w:rsidP="005F003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</w:tcPr>
          <w:p w:rsidR="005F003E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F003E">
              <w:rPr>
                <w:rFonts w:ascii="Times New Roman CYR" w:hAnsi="Times New Roman CYR" w:cs="Times New Roman CYR"/>
              </w:rPr>
              <w:t>Есембеков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Темиргали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5F003E">
              <w:rPr>
                <w:rFonts w:ascii="Times New Roman CYR" w:hAnsi="Times New Roman CYR" w:cs="Times New Roman CYR"/>
              </w:rPr>
              <w:t>Уразгалиевич</w:t>
            </w:r>
            <w:proofErr w:type="spellEnd"/>
            <w:r w:rsidRPr="005F003E">
              <w:rPr>
                <w:rFonts w:ascii="Times New Roman CYR" w:hAnsi="Times New Roman CYR" w:cs="Times New Roman CYR"/>
              </w:rPr>
              <w:t>, доктор</w:t>
            </w:r>
          </w:p>
          <w:p w:rsidR="001E33BA" w:rsidRPr="005F003E" w:rsidRDefault="005F003E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 CYR" w:hAnsi="Times New Roman CYR" w:cs="Times New Roman CYR"/>
              </w:rPr>
              <w:t>филологических наук,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1E33BA" w:rsidRPr="005F003E" w:rsidRDefault="005F003E" w:rsidP="002E49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Офис-часы</w:t>
            </w:r>
          </w:p>
        </w:tc>
        <w:tc>
          <w:tcPr>
            <w:tcW w:w="2410" w:type="dxa"/>
            <w:gridSpan w:val="4"/>
            <w:vMerge w:val="restart"/>
          </w:tcPr>
          <w:p w:rsidR="001E33BA" w:rsidRPr="005F003E" w:rsidRDefault="005F003E" w:rsidP="006C0B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 расписанию</w:t>
            </w:r>
          </w:p>
        </w:tc>
      </w:tr>
      <w:tr w:rsidR="001E33BA" w:rsidRPr="00BA595E" w:rsidTr="00F206D1">
        <w:tc>
          <w:tcPr>
            <w:tcW w:w="1668" w:type="dxa"/>
            <w:gridSpan w:val="2"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BA595E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1E33BA" w:rsidRPr="00BA595E" w:rsidRDefault="00A45981" w:rsidP="005F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7" w:history="1"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en-US"/>
                </w:rPr>
                <w:t>esembekov53</w:t>
              </w:r>
              <w:r w:rsidR="00E40444" w:rsidRPr="005C2BE3">
                <w:rPr>
                  <w:rStyle w:val="a7"/>
                  <w:rFonts w:ascii="Times New Roman" w:hAnsi="Times New Roman" w:cstheme="minorBidi"/>
                  <w:sz w:val="22"/>
                  <w:szCs w:val="22"/>
                  <w:lang w:val="kk-KZ"/>
                </w:rPr>
                <w:t>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vMerge/>
          </w:tcPr>
          <w:p w:rsidR="001E33BA" w:rsidRPr="00BA595E" w:rsidRDefault="001E33BA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3BA" w:rsidRPr="005F003E" w:rsidTr="00F206D1">
        <w:tc>
          <w:tcPr>
            <w:tcW w:w="1668" w:type="dxa"/>
            <w:gridSpan w:val="2"/>
          </w:tcPr>
          <w:p w:rsidR="001E33BA" w:rsidRPr="00E40444" w:rsidRDefault="00E40444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Телефоны</w:t>
            </w:r>
            <w:proofErr w:type="spellEnd"/>
          </w:p>
        </w:tc>
        <w:tc>
          <w:tcPr>
            <w:tcW w:w="4110" w:type="dxa"/>
            <w:gridSpan w:val="4"/>
          </w:tcPr>
          <w:p w:rsidR="001E33BA" w:rsidRPr="00BA595E" w:rsidRDefault="00B0661F" w:rsidP="00B0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 CYR" w:hAnsi="Times New Roman CYR" w:cs="Times New Roman CYR"/>
                <w:lang w:val="kk-KZ"/>
              </w:rPr>
              <w:t>377-33-39 (132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3</w:t>
            </w:r>
            <w:r w:rsidRPr="00BA595E">
              <w:rPr>
                <w:rFonts w:ascii="Times New Roman CYR" w:hAnsi="Times New Roman CYR" w:cs="Times New Roman CYR"/>
                <w:lang w:val="kk-KZ"/>
              </w:rPr>
              <w:t>)</w:t>
            </w:r>
            <w:r w:rsidRPr="00BA595E">
              <w:rPr>
                <w:rFonts w:ascii="Times New Roman CYR" w:hAnsi="Times New Roman CYR" w:cs="Times New Roman CYR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1E33BA" w:rsidRPr="005F003E" w:rsidRDefault="005F003E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Ауд.</w:t>
            </w:r>
            <w:r w:rsidR="001E33BA" w:rsidRPr="005F003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1E33BA" w:rsidRPr="00BA595E" w:rsidRDefault="00B0661F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95E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221" w:type="dxa"/>
            <w:gridSpan w:val="12"/>
          </w:tcPr>
          <w:p w:rsidR="001E33BA" w:rsidRDefault="00EC6F98" w:rsidP="00FE31CF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C6F98">
              <w:rPr>
                <w:rFonts w:ascii="Times New Roman" w:hAnsi="Times New Roman"/>
              </w:rPr>
              <w:t>Предмет «</w:t>
            </w:r>
            <w:r w:rsidR="00FE31CF" w:rsidRPr="00FE31CF">
              <w:rPr>
                <w:rFonts w:ascii="Times New Roman" w:hAnsi="Times New Roman"/>
                <w:lang w:val="kk-KZ"/>
              </w:rPr>
              <w:t>Литературная герменевтика художественного текста</w:t>
            </w:r>
            <w:r w:rsidRPr="00EC6F98">
              <w:rPr>
                <w:rFonts w:ascii="Times New Roman" w:hAnsi="Times New Roman"/>
              </w:rPr>
              <w:t>» пр</w:t>
            </w:r>
            <w:r w:rsidR="00FE31CF">
              <w:rPr>
                <w:rFonts w:ascii="Times New Roman" w:hAnsi="Times New Roman"/>
              </w:rPr>
              <w:t>едназначен для магистрантов втор</w:t>
            </w:r>
            <w:r w:rsidRPr="00EC6F98">
              <w:rPr>
                <w:rFonts w:ascii="Times New Roman" w:hAnsi="Times New Roman"/>
              </w:rPr>
              <w:t>ого года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FE31CF">
              <w:rPr>
                <w:rFonts w:ascii="Times New Roman" w:hAnsi="Times New Roman"/>
              </w:rPr>
              <w:t>обучения и ставит задачи по изучению</w:t>
            </w:r>
            <w:r w:rsidR="00FE31CF" w:rsidRPr="00FE31CF">
              <w:rPr>
                <w:rFonts w:ascii="Times New Roman" w:hAnsi="Times New Roman"/>
              </w:rPr>
              <w:t xml:space="preserve"> истории герменевтических теорий</w:t>
            </w:r>
            <w:r w:rsidR="00FE31CF">
              <w:rPr>
                <w:rFonts w:ascii="Times New Roman" w:hAnsi="Times New Roman"/>
              </w:rPr>
              <w:t>, обучению</w:t>
            </w:r>
            <w:r w:rsidR="00FE31CF" w:rsidRPr="00FE31CF">
              <w:rPr>
                <w:rFonts w:ascii="Times New Roman" w:hAnsi="Times New Roman"/>
              </w:rPr>
              <w:t xml:space="preserve"> анализу текста с применением </w:t>
            </w:r>
            <w:proofErr w:type="spellStart"/>
            <w:r w:rsidR="00FE31CF" w:rsidRPr="00FE31CF">
              <w:rPr>
                <w:rFonts w:ascii="Times New Roman" w:hAnsi="Times New Roman"/>
              </w:rPr>
              <w:t>попеново</w:t>
            </w:r>
            <w:proofErr w:type="spellEnd"/>
            <w:r w:rsidR="00FE31CF" w:rsidRPr="00FE31CF">
              <w:rPr>
                <w:rFonts w:ascii="Times New Roman" w:hAnsi="Times New Roman"/>
              </w:rPr>
              <w:t>-эвристичес</w:t>
            </w:r>
            <w:r w:rsidR="00FE31CF">
              <w:rPr>
                <w:rFonts w:ascii="Times New Roman" w:hAnsi="Times New Roman"/>
              </w:rPr>
              <w:t>ких и герменевтических подходов и ознакомлению</w:t>
            </w:r>
            <w:r w:rsidR="00FE31CF" w:rsidRPr="00FE31CF">
              <w:rPr>
                <w:rFonts w:ascii="Times New Roman" w:hAnsi="Times New Roman"/>
              </w:rPr>
              <w:t xml:space="preserve"> с современными тенденциями герменевтики и </w:t>
            </w:r>
            <w:proofErr w:type="spellStart"/>
            <w:r w:rsidR="00FE31CF" w:rsidRPr="00FE31CF">
              <w:rPr>
                <w:rFonts w:ascii="Times New Roman" w:hAnsi="Times New Roman"/>
              </w:rPr>
              <w:t>возможностиями</w:t>
            </w:r>
            <w:proofErr w:type="spellEnd"/>
            <w:r w:rsidR="00FE31CF" w:rsidRPr="00FE31CF">
              <w:rPr>
                <w:rFonts w:ascii="Times New Roman" w:hAnsi="Times New Roman"/>
              </w:rPr>
              <w:t xml:space="preserve"> их использования в </w:t>
            </w:r>
            <w:proofErr w:type="spellStart"/>
            <w:r w:rsidR="00FE31CF" w:rsidRPr="00FE31CF">
              <w:rPr>
                <w:rFonts w:ascii="Times New Roman" w:hAnsi="Times New Roman"/>
              </w:rPr>
              <w:t>переводоведении</w:t>
            </w:r>
            <w:proofErr w:type="spellEnd"/>
            <w:r w:rsidR="00FE31CF" w:rsidRPr="00FE31CF">
              <w:rPr>
                <w:rFonts w:ascii="Times New Roman" w:hAnsi="Times New Roman"/>
              </w:rPr>
              <w:t>.</w:t>
            </w:r>
          </w:p>
          <w:p w:rsidR="004B1132" w:rsidRPr="00EC6F98" w:rsidRDefault="004B1132" w:rsidP="00FE31CF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163B9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Цель курса</w:t>
            </w:r>
          </w:p>
          <w:p w:rsidR="001E33BA" w:rsidRPr="00BA595E" w:rsidRDefault="001E33BA" w:rsidP="00163B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E33BA" w:rsidRDefault="00FE31CF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E31CF">
              <w:rPr>
                <w:rFonts w:ascii="Times New Roman" w:hAnsi="Times New Roman" w:cs="Times New Roman"/>
              </w:rPr>
              <w:t>ознакомление магистрантов со способами воссоздания формально-смысловых и содержательных компонентов в переводном тексте.</w:t>
            </w:r>
          </w:p>
          <w:p w:rsidR="004B1132" w:rsidRPr="00EC6F98" w:rsidRDefault="004B1132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3BA" w:rsidRPr="00EC6F98" w:rsidTr="00F206D1">
        <w:trPr>
          <w:trHeight w:val="2309"/>
        </w:trPr>
        <w:tc>
          <w:tcPr>
            <w:tcW w:w="1668" w:type="dxa"/>
            <w:gridSpan w:val="2"/>
          </w:tcPr>
          <w:p w:rsidR="001E33BA" w:rsidRPr="00BA595E" w:rsidRDefault="00E40444" w:rsidP="00163B9A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Результаты</w:t>
            </w:r>
            <w:r w:rsidR="00925575"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gridSpan w:val="12"/>
          </w:tcPr>
          <w:p w:rsidR="00FE31CF" w:rsidRPr="00FE31CF" w:rsidRDefault="00FE31CF" w:rsidP="00FE31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Общие комп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</w:t>
            </w:r>
            <w:r w:rsidRPr="00FE31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тенции:</w:t>
            </w:r>
          </w:p>
          <w:p w:rsidR="00FE31CF" w:rsidRPr="00FE31CF" w:rsidRDefault="00FE31CF" w:rsidP="00FE31C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Способность формулировать и решать научную проблему в области переводоведения, использовать оптимальные методы герменевтического исследования.</w:t>
            </w:r>
          </w:p>
          <w:p w:rsidR="00FE31CF" w:rsidRPr="00FE31CF" w:rsidRDefault="00FE31CF" w:rsidP="00FE31C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использовать методологический аппарат герменевтики для выполнения задач различных уровней сложности переводоведения.</w:t>
            </w:r>
          </w:p>
          <w:p w:rsidR="00FE31CF" w:rsidRPr="00FE31CF" w:rsidRDefault="00FE31CF" w:rsidP="00FE31C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профессиональные умение и навыки обучения    переводческому  делу с использованием современных инновационных технологий.</w:t>
            </w:r>
          </w:p>
          <w:p w:rsidR="00FE31CF" w:rsidRPr="00FE31CF" w:rsidRDefault="00FE31CF" w:rsidP="00FE31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Инструментальные: </w:t>
            </w:r>
          </w:p>
          <w:p w:rsidR="00FE31CF" w:rsidRPr="00FE31CF" w:rsidRDefault="00FE31CF" w:rsidP="00FE31C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способность актуализировать и конкретизировать научную проблему в области переводоведения, умение обобещать, синтезировать, систематизировать научно-исследовательской информации.</w:t>
            </w:r>
          </w:p>
          <w:p w:rsidR="00FE31CF" w:rsidRPr="00FE31CF" w:rsidRDefault="00FE31CF" w:rsidP="00FE31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E31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Системные:</w:t>
            </w:r>
          </w:p>
          <w:p w:rsidR="00FE31CF" w:rsidRPr="00FE31CF" w:rsidRDefault="00FE31CF" w:rsidP="00FE31C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способность системно представлять современное состояние и тенденции развития переводческого процесса, встроивать перспективные направления для использования инновационных систем.</w:t>
            </w:r>
          </w:p>
          <w:p w:rsidR="00FE31CF" w:rsidRPr="00FE31CF" w:rsidRDefault="00FE31CF" w:rsidP="00FE31C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Обобщение и систематизация, анализ и концептуализация актуальных проблем переводческого творчества. </w:t>
            </w:r>
          </w:p>
          <w:p w:rsidR="00FE31CF" w:rsidRPr="00FE31CF" w:rsidRDefault="00FE31CF" w:rsidP="00FE31C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Предметные комп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е</w:t>
            </w:r>
            <w:r w:rsidRPr="00FE31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тенции:</w:t>
            </w:r>
          </w:p>
          <w:p w:rsidR="00FE31CF" w:rsidRPr="00FE31CF" w:rsidRDefault="00FE31CF" w:rsidP="00FE31C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формулировать цели и задачи анализа текста, обосновывать методику интерпретации, уметь обосновывать основные результаты и выводы исследовательского проекта</w:t>
            </w:r>
          </w:p>
          <w:p w:rsidR="00FE31CF" w:rsidRPr="00FE31CF" w:rsidRDefault="00FE31CF" w:rsidP="00FE31C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способов использования герменевтического анализа при оценке качества перевода.</w:t>
            </w:r>
          </w:p>
          <w:p w:rsidR="00EC6F98" w:rsidRPr="004B1132" w:rsidRDefault="00FE31CF" w:rsidP="00FE31CF">
            <w:pPr>
              <w:numPr>
                <w:ilvl w:val="0"/>
                <w:numId w:val="10"/>
              </w:numPr>
              <w:jc w:val="both"/>
              <w:rPr>
                <w:lang w:val="kk-KZ"/>
              </w:rPr>
            </w:pPr>
            <w:r w:rsidRPr="00FE3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Владение основными герменевтическими способами интерпретации художественного текста.</w:t>
            </w:r>
          </w:p>
          <w:p w:rsidR="004B1132" w:rsidRPr="00FE31CF" w:rsidRDefault="004B1132" w:rsidP="00FE31CF">
            <w:pPr>
              <w:numPr>
                <w:ilvl w:val="0"/>
                <w:numId w:val="10"/>
              </w:numPr>
              <w:jc w:val="both"/>
              <w:rPr>
                <w:lang w:val="kk-KZ"/>
              </w:rPr>
            </w:pPr>
          </w:p>
        </w:tc>
      </w:tr>
      <w:tr w:rsidR="001E33BA" w:rsidRPr="00EC6F98" w:rsidTr="00F206D1">
        <w:tc>
          <w:tcPr>
            <w:tcW w:w="1668" w:type="dxa"/>
            <w:gridSpan w:val="2"/>
          </w:tcPr>
          <w:p w:rsidR="001E33BA" w:rsidRPr="00E40444" w:rsidRDefault="00E40444" w:rsidP="00E40444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Литература и источники</w:t>
            </w:r>
          </w:p>
        </w:tc>
        <w:tc>
          <w:tcPr>
            <w:tcW w:w="8221" w:type="dxa"/>
            <w:gridSpan w:val="12"/>
          </w:tcPr>
          <w:p w:rsidR="00FF4CC2" w:rsidRPr="00FF4CC2" w:rsidRDefault="00FF4CC2" w:rsidP="00FF4CC2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NewRomanPSMT" w:hAnsi="Times New Roman"/>
                <w:b/>
                <w:bCs/>
                <w:sz w:val="24"/>
                <w:lang w:eastAsia="ru-RU"/>
              </w:rPr>
            </w:pPr>
            <w:r w:rsidRPr="00FF4CC2">
              <w:rPr>
                <w:rFonts w:ascii="Times New Roman" w:eastAsia="TimesNewRomanPSMT" w:hAnsi="Times New Roman"/>
                <w:b/>
                <w:bCs/>
                <w:sz w:val="24"/>
                <w:lang w:eastAsia="ru-RU"/>
              </w:rPr>
              <w:t>Основная:</w:t>
            </w:r>
          </w:p>
          <w:p w:rsidR="00FF4CC2" w:rsidRPr="00FF4CC2" w:rsidRDefault="00FF4CC2" w:rsidP="00FF4CC2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Гадамер Х. Истина и метод. Основы философской герменевтики. - М., 1988.</w:t>
            </w:r>
          </w:p>
          <w:p w:rsidR="00FF4CC2" w:rsidRPr="00FF4CC2" w:rsidRDefault="00FF4CC2" w:rsidP="00FF4CC2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Борев Ю. Художественная рецепция и герменевтика. – М., 1985.</w:t>
            </w:r>
          </w:p>
          <w:p w:rsidR="00FF4CC2" w:rsidRPr="00FF4CC2" w:rsidRDefault="00FF4CC2" w:rsidP="00FF4CC2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Богин Г.И. Филологическая герменевтика – Калинин, 1982.</w:t>
            </w:r>
          </w:p>
          <w:p w:rsidR="00FF4CC2" w:rsidRPr="00FF4CC2" w:rsidRDefault="00FF4CC2" w:rsidP="00FF4CC2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Богин Г.И. Типология понимания текста. –Калинин, 1986.</w:t>
            </w:r>
          </w:p>
          <w:p w:rsidR="00FF4CC2" w:rsidRPr="00FF4CC2" w:rsidRDefault="00FF4CC2" w:rsidP="00FF4CC2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Жинкин Н.И. Язык –речь- творчество. – М., 1988.</w:t>
            </w:r>
          </w:p>
          <w:p w:rsidR="00FF4CC2" w:rsidRPr="00FF4CC2" w:rsidRDefault="00FF4CC2" w:rsidP="00FF4CC2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Лотман Ю.М. Структура художественного текста. – М., 1970.</w:t>
            </w:r>
          </w:p>
          <w:p w:rsidR="00FF4CC2" w:rsidRPr="00FF4CC2" w:rsidRDefault="00FF4CC2" w:rsidP="00FF4CC2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NewRomanPSMT" w:hAnsi="Times New Roman"/>
                <w:b/>
                <w:sz w:val="24"/>
                <w:lang w:val="kk-KZ" w:eastAsia="ru-RU"/>
              </w:rPr>
            </w:pPr>
          </w:p>
          <w:p w:rsidR="00FF4CC2" w:rsidRPr="00FF4CC2" w:rsidRDefault="00FF4CC2" w:rsidP="00FF4CC2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eastAsia="TimesNewRomanPSMT" w:hAnsi="Times New Roman"/>
                <w:b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b/>
                <w:sz w:val="24"/>
                <w:lang w:val="kk-KZ" w:eastAsia="ru-RU"/>
              </w:rPr>
              <w:t>Дополнительная:</w:t>
            </w:r>
          </w:p>
          <w:p w:rsidR="00FF4CC2" w:rsidRPr="00FF4CC2" w:rsidRDefault="00FF4CC2" w:rsidP="00FF4C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Ингарден Р. Исследования по эстетике. –М., 1962.</w:t>
            </w:r>
          </w:p>
          <w:p w:rsidR="00FF4CC2" w:rsidRPr="00FF4CC2" w:rsidRDefault="00FF4CC2" w:rsidP="00FF4CC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Нефедов Н.Т. Литературная герменевтика. – М., 1988.</w:t>
            </w:r>
          </w:p>
          <w:p w:rsidR="00FF4CC2" w:rsidRPr="00FF4CC2" w:rsidRDefault="00FF4CC2" w:rsidP="00FF4CC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Герменевтика: История и современность – М., 1985.</w:t>
            </w:r>
          </w:p>
          <w:p w:rsidR="00FF4CC2" w:rsidRPr="00FF4CC2" w:rsidRDefault="00FF4CC2" w:rsidP="00FF4CC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eastAsia="TimesNewRomanPSMT" w:hAnsi="Times New Roman"/>
                <w:sz w:val="24"/>
                <w:lang w:val="kk-KZ" w:eastAsia="ru-RU"/>
              </w:rPr>
            </w:pPr>
            <w:r w:rsidRPr="00FF4CC2">
              <w:rPr>
                <w:rFonts w:ascii="Times New Roman" w:eastAsia="TimesNewRomanPSMT" w:hAnsi="Times New Roman"/>
                <w:sz w:val="24"/>
                <w:lang w:val="kk-KZ" w:eastAsia="ru-RU"/>
              </w:rPr>
              <w:t>Литературный энциклопедический словарь. – М., 1997.</w:t>
            </w:r>
          </w:p>
          <w:p w:rsidR="00EC6F98" w:rsidRPr="00EC6F98" w:rsidRDefault="00EC6F98" w:rsidP="00EC6F9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7C05" w:rsidRPr="00EC6F98" w:rsidTr="00F206D1">
        <w:tc>
          <w:tcPr>
            <w:tcW w:w="1668" w:type="dxa"/>
            <w:gridSpan w:val="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1A7C05" w:rsidRPr="00E63A0D" w:rsidRDefault="001A7C05" w:rsidP="00F454D6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FF4CC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элективный курс учебной программы магис</w:t>
            </w:r>
            <w:r w:rsidR="00FF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тратуры по специальности «6М0210</w:t>
            </w:r>
            <w:r w:rsidRPr="007B7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– </w:t>
            </w:r>
            <w:r w:rsidR="00FF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филология», который формирует у магистрантов системное представление</w:t>
            </w:r>
            <w:r w:rsidR="00FF4CC2" w:rsidRPr="00FF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различных способах интерпретации художественного текста.</w:t>
            </w:r>
          </w:p>
        </w:tc>
      </w:tr>
      <w:tr w:rsidR="001A7C05" w:rsidRPr="001A7C05" w:rsidTr="00F206D1">
        <w:tc>
          <w:tcPr>
            <w:tcW w:w="1668" w:type="dxa"/>
            <w:gridSpan w:val="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F454D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A7C05" w:rsidRPr="00E63A0D" w:rsidRDefault="001A7C05" w:rsidP="00F454D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7C05" w:rsidRPr="00BA595E" w:rsidTr="00F206D1">
        <w:trPr>
          <w:trHeight w:val="258"/>
        </w:trPr>
        <w:tc>
          <w:tcPr>
            <w:tcW w:w="1668" w:type="dxa"/>
            <w:gridSpan w:val="2"/>
            <w:vMerge w:val="restart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5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F454D6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A7C05" w:rsidRPr="00BA595E" w:rsidTr="00F206D1">
        <w:trPr>
          <w:trHeight w:val="576"/>
        </w:trPr>
        <w:tc>
          <w:tcPr>
            <w:tcW w:w="1668" w:type="dxa"/>
            <w:gridSpan w:val="2"/>
            <w:vMerge/>
          </w:tcPr>
          <w:p w:rsidR="001A7C05" w:rsidRPr="00BA595E" w:rsidRDefault="001A7C05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1A7C05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  <w:p w:rsidR="001A7C05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1A7C05" w:rsidRPr="001A7C05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A7C05" w:rsidRPr="00BA595E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5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1A7C05" w:rsidRPr="00BA595E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1A7C05" w:rsidRPr="00BA595E" w:rsidTr="00F206D1">
        <w:tc>
          <w:tcPr>
            <w:tcW w:w="1668" w:type="dxa"/>
            <w:gridSpan w:val="2"/>
            <w:vMerge/>
          </w:tcPr>
          <w:p w:rsidR="001A7C05" w:rsidRPr="00BA595E" w:rsidRDefault="001A7C05" w:rsidP="00163B9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A7C05" w:rsidRPr="00E63A0D" w:rsidRDefault="001A7C05" w:rsidP="00F454D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1A7C05" w:rsidRPr="00BA595E" w:rsidRDefault="001A7C05" w:rsidP="00163B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A7C05" w:rsidRPr="005F003E" w:rsidTr="00F206D1">
        <w:tc>
          <w:tcPr>
            <w:tcW w:w="1668" w:type="dxa"/>
            <w:gridSpan w:val="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221" w:type="dxa"/>
            <w:gridSpan w:val="12"/>
          </w:tcPr>
          <w:p w:rsidR="001A7C05" w:rsidRPr="00E63A0D" w:rsidRDefault="001A7C05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</w:t>
            </w:r>
            <w:r>
              <w:rPr>
                <w:rFonts w:ascii="Times New Roman" w:hAnsi="Times New Roman" w:cs="Times New Roman"/>
              </w:rPr>
              <w:t>докторанта</w:t>
            </w:r>
            <w:r w:rsidRPr="00E63A0D">
              <w:rPr>
                <w:rFonts w:ascii="Times New Roman" w:hAnsi="Times New Roman" w:cs="Times New Roman"/>
              </w:rPr>
              <w:t xml:space="preserve"> на занятии. 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9854" w:type="dxa"/>
            <w:gridSpan w:val="13"/>
          </w:tcPr>
          <w:p w:rsidR="00F206D1" w:rsidRPr="00E63A0D" w:rsidRDefault="00F206D1" w:rsidP="00F454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F206D1" w:rsidRPr="00E63A0D" w:rsidTr="00F206D1">
        <w:trPr>
          <w:gridAfter w:val="1"/>
          <w:wAfter w:w="35" w:type="dxa"/>
        </w:trPr>
        <w:tc>
          <w:tcPr>
            <w:tcW w:w="1101" w:type="dxa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5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F206D1" w:rsidRPr="00E63A0D" w:rsidRDefault="00F206D1" w:rsidP="00F454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FF4CC2" w:rsidRDefault="00F206D1" w:rsidP="00FF4C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Семиэстетическая</w:t>
            </w:r>
            <w:proofErr w:type="spell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художественного текста». Сфера </w:t>
            </w:r>
            <w:proofErr w:type="spell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эстетическог</w:t>
            </w:r>
            <w:proofErr w:type="spell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. Виды литературных рефлексий. </w:t>
            </w:r>
            <w:proofErr w:type="gram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Объективное</w:t>
            </w:r>
            <w:proofErr w:type="gram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и субъективное в эстетике отношений.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  <w:vAlign w:val="center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Default="00C420F3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1.</w:t>
            </w:r>
            <w:r w:rsidR="00FF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Семиоэстетические</w:t>
            </w:r>
            <w:proofErr w:type="spell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</w:t>
            </w:r>
          </w:p>
          <w:p w:rsidR="00FF4CC2" w:rsidRPr="00FF4CC2" w:rsidRDefault="00FF4CC2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A7C05" w:rsidRPr="00F206D1" w:rsidRDefault="00F206D1" w:rsidP="00F206D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 знака». Сущность знака Семиотика отношений знаков. </w:t>
            </w:r>
            <w:proofErr w:type="spell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Конвенциональность</w:t>
            </w:r>
            <w:proofErr w:type="spell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знаков. Значения знаков. Конфигурации знаков.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1A7C05" w:rsidP="00FF4C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0F3">
              <w:rPr>
                <w:rFonts w:ascii="Times New Roman" w:hAnsi="Times New Roman"/>
              </w:rPr>
              <w:t xml:space="preserve"> </w:t>
            </w:r>
            <w:r w:rsidR="00C420F3"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2.</w:t>
            </w:r>
            <w:r w:rsidR="00FF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Виды литературных знаков.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1A7C05" w:rsidRPr="00F206D1" w:rsidRDefault="00F206D1" w:rsidP="00FF4C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«Ментальное восприятие знаков». Внутренний слух. </w:t>
            </w:r>
            <w:proofErr w:type="spell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Внутреняя</w:t>
            </w:r>
            <w:proofErr w:type="spell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речь. Семиотика внутренней речи.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FF4C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Язык как семиотическая система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FF4C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СРМП 1,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переводческой аннотации книги </w:t>
            </w:r>
            <w:proofErr w:type="spell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Ю.М.Лотмана</w:t>
            </w:r>
            <w:proofErr w:type="spell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«Внутри мыслящих миров» М.1999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1A7C05" w:rsidRPr="00BA595E" w:rsidRDefault="00F206D1" w:rsidP="00F206D1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«Факторы </w:t>
            </w:r>
            <w:proofErr w:type="gram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рецептивный</w:t>
            </w:r>
            <w:proofErr w:type="gram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деятельности». </w:t>
            </w:r>
            <w:proofErr w:type="spell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Манифестированность</w:t>
            </w:r>
            <w:proofErr w:type="spell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знакового материала. </w:t>
            </w:r>
            <w:proofErr w:type="gram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proofErr w:type="gram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граниченность</w:t>
            </w:r>
            <w:proofErr w:type="spellEnd"/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текста. Внутренняя структурность знаков.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4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CC2" w:rsidRPr="00FF4CC2">
              <w:rPr>
                <w:rFonts w:ascii="Times New Roman" w:hAnsi="Times New Roman" w:cs="Times New Roman"/>
                <w:sz w:val="24"/>
                <w:szCs w:val="24"/>
              </w:rPr>
              <w:t>Семантика знаков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СРМП </w:t>
            </w:r>
            <w:r w:rsidR="001A7C05" w:rsidRPr="009C4915">
              <w:rPr>
                <w:rFonts w:ascii="Times New Roman" w:hAnsi="Times New Roman" w:cs="Times New Roman"/>
                <w:b/>
              </w:rPr>
              <w:t xml:space="preserve">3,4 </w:t>
            </w:r>
          </w:p>
          <w:p w:rsidR="001A7C05" w:rsidRPr="009C4915" w:rsidRDefault="00FF4CC2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переводческого анал</w:t>
            </w:r>
            <w:r w:rsidRPr="00FF4C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>Ю.М.Лотмана</w:t>
            </w:r>
            <w:proofErr w:type="spellEnd"/>
            <w:r w:rsidRPr="00FF4CC2">
              <w:rPr>
                <w:rFonts w:ascii="Times New Roman" w:hAnsi="Times New Roman" w:cs="Times New Roman"/>
                <w:sz w:val="24"/>
                <w:szCs w:val="24"/>
              </w:rPr>
              <w:t xml:space="preserve"> «Внутри мыслящих миров» М.1999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6F11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Синтагматичность</w:t>
            </w:r>
            <w:proofErr w:type="spellEnd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знака». Факторы, превращающие знак в элемент текста. </w:t>
            </w:r>
            <w:proofErr w:type="spell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Синтагматичная</w:t>
            </w:r>
            <w:proofErr w:type="spellEnd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знаков.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Семиотика внутренней речи.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5 </w:t>
            </w:r>
          </w:p>
          <w:p w:rsidR="001A7C05" w:rsidRPr="009C4915" w:rsidRDefault="004F1C5C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творческого резюме книги </w:t>
            </w:r>
            <w:proofErr w:type="spellStart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>М.М.Бахтина</w:t>
            </w:r>
            <w:proofErr w:type="spellEnd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«Эстетика словесного творчества» М.1979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6.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Парадигматичность</w:t>
            </w:r>
            <w:proofErr w:type="spellEnd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знаков» фактор </w:t>
            </w:r>
            <w:proofErr w:type="gram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  <w:proofErr w:type="gramEnd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размежевание знаков. Возникновение смысла. Знаковая деятельность в тексте.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4F1C5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6.</w:t>
            </w:r>
            <w:r w:rsidR="004F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Структура знаков.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6</w:t>
            </w:r>
          </w:p>
          <w:p w:rsidR="001A7C05" w:rsidRPr="009C4915" w:rsidRDefault="004F1C5C" w:rsidP="004F1C5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научной аннотации</w:t>
            </w: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>М.М.Бахтина</w:t>
            </w:r>
            <w:proofErr w:type="spellEnd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«Эстетика словесного творчества» М.1979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590056" w:rsidRPr="00287D8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7.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Эмоциональная</w:t>
            </w:r>
            <w:proofErr w:type="gramEnd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рефлекция</w:t>
            </w:r>
            <w:proofErr w:type="spellEnd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как исток созидания художественного текста». Природа «</w:t>
            </w:r>
            <w:proofErr w:type="spell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гетерекосмоса</w:t>
            </w:r>
            <w:proofErr w:type="spellEnd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». Текст как высказывание специфической природы. Дискурс как ментальный мир.</w:t>
            </w:r>
          </w:p>
          <w:p w:rsidR="001A7C05" w:rsidRPr="00BA595E" w:rsidRDefault="001A7C05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7.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образ как </w:t>
            </w:r>
            <w:proofErr w:type="spell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кажимость</w:t>
            </w:r>
            <w:proofErr w:type="spellEnd"/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7 </w:t>
            </w:r>
          </w:p>
          <w:p w:rsidR="001A7C05" w:rsidRPr="009C4915" w:rsidRDefault="004F1C5C" w:rsidP="004F1C5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>М.М.Бахтина</w:t>
            </w:r>
            <w:proofErr w:type="spellEnd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«Эстетика словесного творчества» М.1979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8.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Метод литературный герменевтики» история толкования текстов. Учение о принципах интерпретации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8.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Виды герменевтики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lastRenderedPageBreak/>
              <w:t>9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9.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Подсистема «произведение-читатель традиция»  в системе «литература». Теория универсальной герменевтики и универсальная теория понимания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9.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Принципы Александрийской филологической школы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10.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положения теорий понимания </w:t>
            </w:r>
            <w:proofErr w:type="spell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Ф.Шлейермахера</w:t>
            </w:r>
            <w:proofErr w:type="spellEnd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». Сущность недоразумения. Природа «</w:t>
            </w:r>
            <w:proofErr w:type="spellStart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дивинации</w:t>
            </w:r>
            <w:proofErr w:type="spellEnd"/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». Процесс понимания не сводится к единичному акту.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C420F3" w:rsidRDefault="00C420F3" w:rsidP="00C420F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10.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C5C" w:rsidRPr="004F1C5C">
              <w:rPr>
                <w:rFonts w:ascii="Times New Roman" w:hAnsi="Times New Roman" w:cs="Times New Roman"/>
                <w:sz w:val="24"/>
                <w:szCs w:val="24"/>
              </w:rPr>
              <w:t>Виды превращений в герменевтике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8,9 </w:t>
            </w:r>
          </w:p>
          <w:p w:rsidR="001A7C05" w:rsidRPr="009C4915" w:rsidRDefault="004F1C5C" w:rsidP="004F1C5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реферата</w:t>
            </w:r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>М.М.Бахтина</w:t>
            </w:r>
            <w:proofErr w:type="spellEnd"/>
            <w:r w:rsidRPr="004F1C5C">
              <w:rPr>
                <w:rFonts w:ascii="Times New Roman" w:hAnsi="Times New Roman" w:cs="Times New Roman"/>
                <w:sz w:val="24"/>
                <w:szCs w:val="24"/>
              </w:rPr>
              <w:t xml:space="preserve"> «Эстетика словесного творчества» М.1979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«Фундаментальная теория понимания </w:t>
            </w:r>
            <w:proofErr w:type="spellStart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В.Дильтея</w:t>
            </w:r>
            <w:proofErr w:type="spellEnd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». Сущность «науки о духе». Процесс интроспекции. Процесс интуитивного «вживания», сопереживания.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4D30DE" w:rsidRDefault="004D30DE" w:rsidP="004D30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11.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32">
              <w:rPr>
                <w:rFonts w:ascii="Times New Roman" w:hAnsi="Times New Roman" w:cs="Times New Roman"/>
                <w:sz w:val="24"/>
                <w:szCs w:val="24"/>
              </w:rPr>
              <w:t>Подсистема читатель-автор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D46243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D46243">
              <w:rPr>
                <w:rFonts w:ascii="Times New Roman" w:hAnsi="Times New Roman"/>
                <w:b/>
              </w:rPr>
              <w:t xml:space="preserve"> 10</w:t>
            </w:r>
          </w:p>
          <w:p w:rsidR="001A7C05" w:rsidRPr="009C4915" w:rsidRDefault="004B1132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Подготовка герменевтический анализ рассказа «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Коксерек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Сущность герменевтического круга» Логический алгоритм как парадокс несводимости понимания и истолкования.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BA595E" w:rsidRDefault="004D30DE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Отношения целого и частей в герменевтике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11 </w:t>
            </w:r>
          </w:p>
          <w:p w:rsidR="001A7C05" w:rsidRPr="009C4915" w:rsidRDefault="004B1132" w:rsidP="004B11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дискурсивного</w:t>
            </w: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Коксерек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13</w:t>
            </w:r>
          </w:p>
        </w:tc>
        <w:tc>
          <w:tcPr>
            <w:tcW w:w="4677" w:type="dxa"/>
            <w:gridSpan w:val="5"/>
          </w:tcPr>
          <w:p w:rsidR="001A7C05" w:rsidRPr="00590056" w:rsidRDefault="00590056" w:rsidP="0059005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«Герменевтические идеи </w:t>
            </w:r>
            <w:proofErr w:type="spellStart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Х.Г.Гадамера</w:t>
            </w:r>
            <w:proofErr w:type="spellEnd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». Истина и метод. Основы философской герменевтики. Поле действий интерпретатора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4D30DE" w:rsidRPr="00287D86" w:rsidRDefault="004D30DE" w:rsidP="004D30D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13.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Онтологический структурный момент понимания</w:t>
            </w:r>
          </w:p>
          <w:p w:rsidR="001A7C05" w:rsidRPr="004D30D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12,13</w:t>
            </w:r>
          </w:p>
          <w:p w:rsidR="001A7C05" w:rsidRPr="009C4915" w:rsidRDefault="004B1132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Герменевтическо</w:t>
            </w: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е эссе по повести 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Н.Гоголя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«Нос»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4677" w:type="dxa"/>
            <w:gridSpan w:val="5"/>
          </w:tcPr>
          <w:p w:rsidR="001A7C05" w:rsidRPr="00C420F3" w:rsidRDefault="00C420F3" w:rsidP="004B11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«Основные положения «</w:t>
            </w:r>
            <w:proofErr w:type="gramStart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рецептивный</w:t>
            </w:r>
            <w:proofErr w:type="gramEnd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эстетики». Функция подсистемы «произведение-читатель». </w:t>
            </w:r>
            <w:proofErr w:type="spellStart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Предпонимание</w:t>
            </w:r>
            <w:proofErr w:type="spellEnd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текста как целого</w:t>
            </w:r>
            <w:r w:rsidR="004B1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9C491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14.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идеи в книге </w:t>
            </w:r>
            <w:proofErr w:type="spellStart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В.Богина</w:t>
            </w:r>
            <w:proofErr w:type="spellEnd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«Типология понимания смысла</w:t>
            </w:r>
            <w:r w:rsidR="004B11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5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3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1A7C05" w:rsidRPr="009C4915" w:rsidRDefault="009C4915" w:rsidP="00D208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СРМП</w:t>
            </w:r>
            <w:r w:rsidR="001A7C05" w:rsidRPr="009C4915">
              <w:rPr>
                <w:rFonts w:ascii="Times New Roman" w:hAnsi="Times New Roman"/>
                <w:b/>
              </w:rPr>
              <w:t xml:space="preserve"> 14,15 </w:t>
            </w:r>
          </w:p>
          <w:p w:rsidR="001A7C05" w:rsidRPr="009C4915" w:rsidRDefault="004B1132" w:rsidP="004B113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Герменевтический анализ</w:t>
            </w:r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повести </w:t>
            </w:r>
            <w:proofErr w:type="spellStart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>Н.Гоголя</w:t>
            </w:r>
            <w:proofErr w:type="spellEnd"/>
            <w:r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 «Нос»</w:t>
            </w:r>
          </w:p>
        </w:tc>
        <w:tc>
          <w:tcPr>
            <w:tcW w:w="1843" w:type="dxa"/>
            <w:gridSpan w:val="5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1A7C05" w:rsidRPr="009C4915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7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9C4915" w:rsidRDefault="001A7C05" w:rsidP="0001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C4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77" w:type="dxa"/>
            <w:gridSpan w:val="5"/>
          </w:tcPr>
          <w:p w:rsidR="001A7C05" w:rsidRPr="00BA595E" w:rsidRDefault="00C420F3" w:rsidP="00013889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C491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15.</w:t>
            </w:r>
            <w:r w:rsidRPr="00287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теории герменевтики» Труды </w:t>
            </w:r>
            <w:proofErr w:type="spellStart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Э.Дональдса</w:t>
            </w:r>
            <w:proofErr w:type="spellEnd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 xml:space="preserve">. Идеи </w:t>
            </w:r>
            <w:proofErr w:type="spellStart"/>
            <w:r w:rsidR="004B1132" w:rsidRPr="004B1132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7C05" w:rsidRPr="00BA595E" w:rsidTr="00F206D1">
        <w:tc>
          <w:tcPr>
            <w:tcW w:w="1101" w:type="dxa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A7C05" w:rsidRDefault="009C4915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 15</w:t>
            </w:r>
          </w:p>
          <w:p w:rsidR="009C4915" w:rsidRPr="009C4915" w:rsidRDefault="004B1132" w:rsidP="00163B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B1132">
              <w:rPr>
                <w:rFonts w:ascii="Times New Roman" w:hAnsi="Times New Roman"/>
              </w:rPr>
              <w:t xml:space="preserve">Основные идеи книги </w:t>
            </w:r>
            <w:proofErr w:type="spellStart"/>
            <w:r w:rsidRPr="004B1132">
              <w:rPr>
                <w:rFonts w:ascii="Times New Roman" w:hAnsi="Times New Roman"/>
              </w:rPr>
              <w:t>Ю.Борева</w:t>
            </w:r>
            <w:proofErr w:type="spellEnd"/>
            <w:r w:rsidRPr="004B1132">
              <w:rPr>
                <w:rFonts w:ascii="Times New Roman" w:hAnsi="Times New Roman"/>
              </w:rPr>
              <w:t xml:space="preserve"> «Художественная рецепция и герменевтика (М. 1985)</w:t>
            </w:r>
          </w:p>
        </w:tc>
        <w:tc>
          <w:tcPr>
            <w:tcW w:w="1843" w:type="dxa"/>
            <w:gridSpan w:val="5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1A7C05" w:rsidRPr="00BA595E" w:rsidRDefault="001A7C05" w:rsidP="00163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</w:tbl>
    <w:p w:rsidR="001E33BA" w:rsidRPr="00BA595E" w:rsidRDefault="001E33BA" w:rsidP="001E33BA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1E33BA" w:rsidRPr="00D46243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</w:r>
      <w:r w:rsidR="00CF79FC" w:rsidRPr="00BA595E">
        <w:rPr>
          <w:rFonts w:ascii="Times New Roman" w:hAnsi="Times New Roman" w:cs="Times New Roman"/>
          <w:lang w:val="en-US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Есембеков</w:t>
      </w:r>
      <w:proofErr w:type="spellEnd"/>
      <w:r w:rsidRPr="00D4624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</w:t>
      </w:r>
      <w:r w:rsidRPr="00D4624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У</w:t>
      </w:r>
      <w:r w:rsidRPr="00D46243">
        <w:rPr>
          <w:rFonts w:ascii="Times New Roman" w:hAnsi="Times New Roman" w:cs="Times New Roman"/>
          <w:lang w:val="en-US"/>
        </w:rPr>
        <w:t>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</w:t>
      </w:r>
      <w:r w:rsidRPr="00D462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кафедрой</w:t>
      </w:r>
      <w:r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  <w:t xml:space="preserve">    </w:t>
      </w:r>
      <w:r w:rsidRPr="00D46243"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p w:rsidR="00D46243" w:rsidRPr="00D46243" w:rsidRDefault="00D46243" w:rsidP="00D4624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Председатель метод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юро</w:t>
      </w:r>
      <w:r>
        <w:rPr>
          <w:rFonts w:ascii="Times New Roman" w:hAnsi="Times New Roman"/>
        </w:rPr>
        <w:tab/>
      </w:r>
      <w:r w:rsidRPr="00D46243">
        <w:rPr>
          <w:rFonts w:ascii="Times New Roman" w:hAnsi="Times New Roman"/>
        </w:rPr>
        <w:t xml:space="preserve"> </w:t>
      </w:r>
      <w:r w:rsidRPr="00D46243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9F7BDC">
        <w:rPr>
          <w:rFonts w:ascii="Times New Roman" w:hAnsi="Times New Roman" w:cs="Times New Roman"/>
        </w:rPr>
        <w:t>Иманкулова С.</w:t>
      </w:r>
    </w:p>
    <w:p w:rsidR="00966147" w:rsidRPr="00D46243" w:rsidRDefault="00966147" w:rsidP="00ED6D5A">
      <w:pPr>
        <w:spacing w:after="0" w:line="360" w:lineRule="auto"/>
        <w:jc w:val="both"/>
      </w:pPr>
    </w:p>
    <w:sectPr w:rsidR="00966147" w:rsidRPr="00D46243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EF3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7051"/>
    <w:multiLevelType w:val="hybridMultilevel"/>
    <w:tmpl w:val="59B2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5EF6"/>
    <w:multiLevelType w:val="hybridMultilevel"/>
    <w:tmpl w:val="7448722E"/>
    <w:lvl w:ilvl="0" w:tplc="FAF2C29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743C1"/>
    <w:multiLevelType w:val="hybridMultilevel"/>
    <w:tmpl w:val="62D0345A"/>
    <w:lvl w:ilvl="0" w:tplc="FA24E15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80824"/>
    <w:multiLevelType w:val="hybridMultilevel"/>
    <w:tmpl w:val="4488A6B2"/>
    <w:lvl w:ilvl="0" w:tplc="F16C87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821C81"/>
    <w:multiLevelType w:val="hybridMultilevel"/>
    <w:tmpl w:val="4E3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E590B"/>
    <w:multiLevelType w:val="hybridMultilevel"/>
    <w:tmpl w:val="3AAA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BA"/>
    <w:rsid w:val="00000A77"/>
    <w:rsid w:val="00011914"/>
    <w:rsid w:val="0001366E"/>
    <w:rsid w:val="00013889"/>
    <w:rsid w:val="00024DCE"/>
    <w:rsid w:val="00031CD6"/>
    <w:rsid w:val="00033213"/>
    <w:rsid w:val="000332FD"/>
    <w:rsid w:val="00035B4F"/>
    <w:rsid w:val="0005625D"/>
    <w:rsid w:val="00071C3E"/>
    <w:rsid w:val="000777AF"/>
    <w:rsid w:val="00081F9A"/>
    <w:rsid w:val="00095D52"/>
    <w:rsid w:val="000A1784"/>
    <w:rsid w:val="000A7370"/>
    <w:rsid w:val="000B710C"/>
    <w:rsid w:val="000C2CDD"/>
    <w:rsid w:val="000D43F8"/>
    <w:rsid w:val="000D440B"/>
    <w:rsid w:val="000E0CBA"/>
    <w:rsid w:val="00100A67"/>
    <w:rsid w:val="00104C83"/>
    <w:rsid w:val="00104CDD"/>
    <w:rsid w:val="00111164"/>
    <w:rsid w:val="001127F5"/>
    <w:rsid w:val="001430A7"/>
    <w:rsid w:val="00145A02"/>
    <w:rsid w:val="00146D4F"/>
    <w:rsid w:val="0015309F"/>
    <w:rsid w:val="001532CD"/>
    <w:rsid w:val="001627FE"/>
    <w:rsid w:val="001721D0"/>
    <w:rsid w:val="0019131C"/>
    <w:rsid w:val="00192460"/>
    <w:rsid w:val="001A15AD"/>
    <w:rsid w:val="001A66EC"/>
    <w:rsid w:val="001A7C05"/>
    <w:rsid w:val="001B4605"/>
    <w:rsid w:val="001C26EB"/>
    <w:rsid w:val="001C5F53"/>
    <w:rsid w:val="001D077D"/>
    <w:rsid w:val="001D3CA3"/>
    <w:rsid w:val="001D64C7"/>
    <w:rsid w:val="001E0751"/>
    <w:rsid w:val="001E0C2D"/>
    <w:rsid w:val="001E33BA"/>
    <w:rsid w:val="001E476D"/>
    <w:rsid w:val="001F5066"/>
    <w:rsid w:val="001F75B7"/>
    <w:rsid w:val="00200726"/>
    <w:rsid w:val="00203DDF"/>
    <w:rsid w:val="0020793F"/>
    <w:rsid w:val="0021608A"/>
    <w:rsid w:val="002172A4"/>
    <w:rsid w:val="00227895"/>
    <w:rsid w:val="00227DBA"/>
    <w:rsid w:val="00236D70"/>
    <w:rsid w:val="0025478F"/>
    <w:rsid w:val="00266CD9"/>
    <w:rsid w:val="002815EB"/>
    <w:rsid w:val="002922AB"/>
    <w:rsid w:val="002953A7"/>
    <w:rsid w:val="002973F2"/>
    <w:rsid w:val="002A48C0"/>
    <w:rsid w:val="002B1829"/>
    <w:rsid w:val="002B6A27"/>
    <w:rsid w:val="002C22F4"/>
    <w:rsid w:val="002C6B99"/>
    <w:rsid w:val="002E4983"/>
    <w:rsid w:val="002E7237"/>
    <w:rsid w:val="002F1817"/>
    <w:rsid w:val="0030293D"/>
    <w:rsid w:val="00305D95"/>
    <w:rsid w:val="00307F46"/>
    <w:rsid w:val="00314EAF"/>
    <w:rsid w:val="00316758"/>
    <w:rsid w:val="00321C39"/>
    <w:rsid w:val="00330F12"/>
    <w:rsid w:val="003361A7"/>
    <w:rsid w:val="00337573"/>
    <w:rsid w:val="00346A40"/>
    <w:rsid w:val="00346D84"/>
    <w:rsid w:val="00351B1F"/>
    <w:rsid w:val="00353A7A"/>
    <w:rsid w:val="00361358"/>
    <w:rsid w:val="00364F30"/>
    <w:rsid w:val="00366598"/>
    <w:rsid w:val="00370BD9"/>
    <w:rsid w:val="00381399"/>
    <w:rsid w:val="003938B5"/>
    <w:rsid w:val="00396220"/>
    <w:rsid w:val="003B606C"/>
    <w:rsid w:val="003C3F78"/>
    <w:rsid w:val="003C6CD9"/>
    <w:rsid w:val="003D33AD"/>
    <w:rsid w:val="003E3374"/>
    <w:rsid w:val="003E4C8F"/>
    <w:rsid w:val="003F03C2"/>
    <w:rsid w:val="003F4857"/>
    <w:rsid w:val="00401036"/>
    <w:rsid w:val="004116EE"/>
    <w:rsid w:val="004153D9"/>
    <w:rsid w:val="0044364F"/>
    <w:rsid w:val="004503FF"/>
    <w:rsid w:val="00451EE5"/>
    <w:rsid w:val="00457997"/>
    <w:rsid w:val="00462E63"/>
    <w:rsid w:val="00463BE0"/>
    <w:rsid w:val="00466E57"/>
    <w:rsid w:val="004704A8"/>
    <w:rsid w:val="00470E04"/>
    <w:rsid w:val="0047353F"/>
    <w:rsid w:val="00483665"/>
    <w:rsid w:val="0049132D"/>
    <w:rsid w:val="00494BEE"/>
    <w:rsid w:val="004A207E"/>
    <w:rsid w:val="004B1132"/>
    <w:rsid w:val="004B2AC8"/>
    <w:rsid w:val="004B2BDD"/>
    <w:rsid w:val="004B67A6"/>
    <w:rsid w:val="004C1D4A"/>
    <w:rsid w:val="004D0101"/>
    <w:rsid w:val="004D30DE"/>
    <w:rsid w:val="004E0760"/>
    <w:rsid w:val="004E2D71"/>
    <w:rsid w:val="004E34FA"/>
    <w:rsid w:val="004E54E8"/>
    <w:rsid w:val="004F1C5C"/>
    <w:rsid w:val="004F4D5B"/>
    <w:rsid w:val="004F6A67"/>
    <w:rsid w:val="005016EF"/>
    <w:rsid w:val="00505428"/>
    <w:rsid w:val="00506F6B"/>
    <w:rsid w:val="00514DE2"/>
    <w:rsid w:val="00521255"/>
    <w:rsid w:val="0052372B"/>
    <w:rsid w:val="00532943"/>
    <w:rsid w:val="005346BC"/>
    <w:rsid w:val="0054493A"/>
    <w:rsid w:val="00553399"/>
    <w:rsid w:val="0055638C"/>
    <w:rsid w:val="00557E15"/>
    <w:rsid w:val="00566822"/>
    <w:rsid w:val="00572103"/>
    <w:rsid w:val="00573109"/>
    <w:rsid w:val="0057733D"/>
    <w:rsid w:val="00581DD0"/>
    <w:rsid w:val="00583D82"/>
    <w:rsid w:val="005864DC"/>
    <w:rsid w:val="00586DB7"/>
    <w:rsid w:val="00590056"/>
    <w:rsid w:val="00595C7F"/>
    <w:rsid w:val="005A0E12"/>
    <w:rsid w:val="005A16A8"/>
    <w:rsid w:val="005A2745"/>
    <w:rsid w:val="005B1F10"/>
    <w:rsid w:val="005D0D2D"/>
    <w:rsid w:val="005E447A"/>
    <w:rsid w:val="005E7452"/>
    <w:rsid w:val="005F003E"/>
    <w:rsid w:val="005F02C8"/>
    <w:rsid w:val="005F4A71"/>
    <w:rsid w:val="005F72D8"/>
    <w:rsid w:val="00611F9B"/>
    <w:rsid w:val="006278E4"/>
    <w:rsid w:val="00634BF0"/>
    <w:rsid w:val="0064273A"/>
    <w:rsid w:val="006437C3"/>
    <w:rsid w:val="00656349"/>
    <w:rsid w:val="006577B1"/>
    <w:rsid w:val="00667D23"/>
    <w:rsid w:val="00674799"/>
    <w:rsid w:val="006762C4"/>
    <w:rsid w:val="00687C48"/>
    <w:rsid w:val="00692FB0"/>
    <w:rsid w:val="006A482E"/>
    <w:rsid w:val="006A5662"/>
    <w:rsid w:val="006B0135"/>
    <w:rsid w:val="006C0B5C"/>
    <w:rsid w:val="006D4B89"/>
    <w:rsid w:val="006E19E1"/>
    <w:rsid w:val="006E1A78"/>
    <w:rsid w:val="006F11F8"/>
    <w:rsid w:val="006F1D60"/>
    <w:rsid w:val="006F6305"/>
    <w:rsid w:val="007167A3"/>
    <w:rsid w:val="00722219"/>
    <w:rsid w:val="00722A05"/>
    <w:rsid w:val="00744CAB"/>
    <w:rsid w:val="00745C70"/>
    <w:rsid w:val="00745CAF"/>
    <w:rsid w:val="00766774"/>
    <w:rsid w:val="007750A7"/>
    <w:rsid w:val="0077757E"/>
    <w:rsid w:val="00784F45"/>
    <w:rsid w:val="0078573A"/>
    <w:rsid w:val="007A0820"/>
    <w:rsid w:val="007A171B"/>
    <w:rsid w:val="007A499D"/>
    <w:rsid w:val="007A71A4"/>
    <w:rsid w:val="007B19F6"/>
    <w:rsid w:val="007B56D8"/>
    <w:rsid w:val="007C3415"/>
    <w:rsid w:val="007C3985"/>
    <w:rsid w:val="007E1573"/>
    <w:rsid w:val="007E5B27"/>
    <w:rsid w:val="007E722F"/>
    <w:rsid w:val="007F5EB2"/>
    <w:rsid w:val="00810E20"/>
    <w:rsid w:val="0081777F"/>
    <w:rsid w:val="00831004"/>
    <w:rsid w:val="00856740"/>
    <w:rsid w:val="00857D3E"/>
    <w:rsid w:val="00865BC8"/>
    <w:rsid w:val="008677E4"/>
    <w:rsid w:val="008778B2"/>
    <w:rsid w:val="00884808"/>
    <w:rsid w:val="0088547E"/>
    <w:rsid w:val="008A4EDC"/>
    <w:rsid w:val="008B3988"/>
    <w:rsid w:val="008C41FC"/>
    <w:rsid w:val="008D11AE"/>
    <w:rsid w:val="008D7175"/>
    <w:rsid w:val="008E5432"/>
    <w:rsid w:val="008E591A"/>
    <w:rsid w:val="008E6E4B"/>
    <w:rsid w:val="008F42E1"/>
    <w:rsid w:val="009015B2"/>
    <w:rsid w:val="00914E3C"/>
    <w:rsid w:val="00920BEE"/>
    <w:rsid w:val="009252B7"/>
    <w:rsid w:val="00925575"/>
    <w:rsid w:val="0093071A"/>
    <w:rsid w:val="00932A7C"/>
    <w:rsid w:val="009333C9"/>
    <w:rsid w:val="00935458"/>
    <w:rsid w:val="009417BC"/>
    <w:rsid w:val="00942F15"/>
    <w:rsid w:val="00945F7A"/>
    <w:rsid w:val="009476EB"/>
    <w:rsid w:val="00961974"/>
    <w:rsid w:val="00966147"/>
    <w:rsid w:val="00967D17"/>
    <w:rsid w:val="00984E13"/>
    <w:rsid w:val="00985B68"/>
    <w:rsid w:val="009A22F1"/>
    <w:rsid w:val="009A3994"/>
    <w:rsid w:val="009B140B"/>
    <w:rsid w:val="009B3683"/>
    <w:rsid w:val="009C2AB0"/>
    <w:rsid w:val="009C4915"/>
    <w:rsid w:val="009C5F1C"/>
    <w:rsid w:val="009D3A43"/>
    <w:rsid w:val="009D3BC5"/>
    <w:rsid w:val="009D5A27"/>
    <w:rsid w:val="009E6130"/>
    <w:rsid w:val="009F2B7B"/>
    <w:rsid w:val="009F2EEE"/>
    <w:rsid w:val="009F482F"/>
    <w:rsid w:val="009F7A89"/>
    <w:rsid w:val="009F7BDC"/>
    <w:rsid w:val="00A046C4"/>
    <w:rsid w:val="00A3492C"/>
    <w:rsid w:val="00A3738F"/>
    <w:rsid w:val="00A4071A"/>
    <w:rsid w:val="00A45981"/>
    <w:rsid w:val="00A46012"/>
    <w:rsid w:val="00A47AC0"/>
    <w:rsid w:val="00A513F0"/>
    <w:rsid w:val="00A62615"/>
    <w:rsid w:val="00A65427"/>
    <w:rsid w:val="00A700CC"/>
    <w:rsid w:val="00A71207"/>
    <w:rsid w:val="00A72E47"/>
    <w:rsid w:val="00A749BC"/>
    <w:rsid w:val="00A93A69"/>
    <w:rsid w:val="00AA1920"/>
    <w:rsid w:val="00AB6361"/>
    <w:rsid w:val="00AB6F76"/>
    <w:rsid w:val="00AC3487"/>
    <w:rsid w:val="00AC4C07"/>
    <w:rsid w:val="00AC5126"/>
    <w:rsid w:val="00AC7040"/>
    <w:rsid w:val="00AC70E4"/>
    <w:rsid w:val="00AE7F98"/>
    <w:rsid w:val="00AF124D"/>
    <w:rsid w:val="00AF68EC"/>
    <w:rsid w:val="00AF7825"/>
    <w:rsid w:val="00B02AF9"/>
    <w:rsid w:val="00B0661F"/>
    <w:rsid w:val="00B1010F"/>
    <w:rsid w:val="00B10C74"/>
    <w:rsid w:val="00B2216C"/>
    <w:rsid w:val="00B31FF6"/>
    <w:rsid w:val="00B41D6B"/>
    <w:rsid w:val="00B431B1"/>
    <w:rsid w:val="00B46268"/>
    <w:rsid w:val="00B469EA"/>
    <w:rsid w:val="00B5612F"/>
    <w:rsid w:val="00B75CA4"/>
    <w:rsid w:val="00B9218F"/>
    <w:rsid w:val="00B96A9C"/>
    <w:rsid w:val="00BA4340"/>
    <w:rsid w:val="00BA595E"/>
    <w:rsid w:val="00BB22A9"/>
    <w:rsid w:val="00BB4677"/>
    <w:rsid w:val="00BC4585"/>
    <w:rsid w:val="00BC4A5D"/>
    <w:rsid w:val="00BD3FDF"/>
    <w:rsid w:val="00BD6E48"/>
    <w:rsid w:val="00BE2221"/>
    <w:rsid w:val="00C004C8"/>
    <w:rsid w:val="00C008D5"/>
    <w:rsid w:val="00C206F7"/>
    <w:rsid w:val="00C23BE3"/>
    <w:rsid w:val="00C30791"/>
    <w:rsid w:val="00C34DA9"/>
    <w:rsid w:val="00C3701C"/>
    <w:rsid w:val="00C40C01"/>
    <w:rsid w:val="00C420F3"/>
    <w:rsid w:val="00C46371"/>
    <w:rsid w:val="00C55B35"/>
    <w:rsid w:val="00C57D70"/>
    <w:rsid w:val="00C6020B"/>
    <w:rsid w:val="00C629B2"/>
    <w:rsid w:val="00C62F79"/>
    <w:rsid w:val="00C632F5"/>
    <w:rsid w:val="00C812DD"/>
    <w:rsid w:val="00C9309C"/>
    <w:rsid w:val="00C946CD"/>
    <w:rsid w:val="00C94E41"/>
    <w:rsid w:val="00CA5CCA"/>
    <w:rsid w:val="00CB38E1"/>
    <w:rsid w:val="00CB58BD"/>
    <w:rsid w:val="00CB5EBF"/>
    <w:rsid w:val="00CC2F6C"/>
    <w:rsid w:val="00CD1EDE"/>
    <w:rsid w:val="00CE2908"/>
    <w:rsid w:val="00CE6439"/>
    <w:rsid w:val="00CE6928"/>
    <w:rsid w:val="00CF15C5"/>
    <w:rsid w:val="00CF3545"/>
    <w:rsid w:val="00CF79FC"/>
    <w:rsid w:val="00D0108D"/>
    <w:rsid w:val="00D07882"/>
    <w:rsid w:val="00D208B0"/>
    <w:rsid w:val="00D23A7B"/>
    <w:rsid w:val="00D32DD5"/>
    <w:rsid w:val="00D35CBD"/>
    <w:rsid w:val="00D4464A"/>
    <w:rsid w:val="00D46243"/>
    <w:rsid w:val="00D55FE0"/>
    <w:rsid w:val="00D5608B"/>
    <w:rsid w:val="00D7372D"/>
    <w:rsid w:val="00D81A7D"/>
    <w:rsid w:val="00DA33B8"/>
    <w:rsid w:val="00DA653D"/>
    <w:rsid w:val="00DB0AAA"/>
    <w:rsid w:val="00DB3CE3"/>
    <w:rsid w:val="00DB56A5"/>
    <w:rsid w:val="00DB59CC"/>
    <w:rsid w:val="00DB6049"/>
    <w:rsid w:val="00DC0EBE"/>
    <w:rsid w:val="00DC1127"/>
    <w:rsid w:val="00DC1FFE"/>
    <w:rsid w:val="00DE587D"/>
    <w:rsid w:val="00DE5AB3"/>
    <w:rsid w:val="00DF2D9A"/>
    <w:rsid w:val="00DF5503"/>
    <w:rsid w:val="00DF72F8"/>
    <w:rsid w:val="00E013AF"/>
    <w:rsid w:val="00E11428"/>
    <w:rsid w:val="00E26381"/>
    <w:rsid w:val="00E304B2"/>
    <w:rsid w:val="00E40444"/>
    <w:rsid w:val="00E427E2"/>
    <w:rsid w:val="00E47FD3"/>
    <w:rsid w:val="00E62DEA"/>
    <w:rsid w:val="00E65A52"/>
    <w:rsid w:val="00E755F1"/>
    <w:rsid w:val="00E81C12"/>
    <w:rsid w:val="00E84235"/>
    <w:rsid w:val="00E97C3A"/>
    <w:rsid w:val="00EA2C21"/>
    <w:rsid w:val="00EA66E1"/>
    <w:rsid w:val="00EC6F98"/>
    <w:rsid w:val="00ED6D5A"/>
    <w:rsid w:val="00EF6904"/>
    <w:rsid w:val="00F00F37"/>
    <w:rsid w:val="00F1403B"/>
    <w:rsid w:val="00F16186"/>
    <w:rsid w:val="00F17205"/>
    <w:rsid w:val="00F206D1"/>
    <w:rsid w:val="00F2701F"/>
    <w:rsid w:val="00F37A57"/>
    <w:rsid w:val="00F410E8"/>
    <w:rsid w:val="00F4425E"/>
    <w:rsid w:val="00F455B4"/>
    <w:rsid w:val="00F55820"/>
    <w:rsid w:val="00F7194A"/>
    <w:rsid w:val="00F7427B"/>
    <w:rsid w:val="00F745E5"/>
    <w:rsid w:val="00F77812"/>
    <w:rsid w:val="00F917F8"/>
    <w:rsid w:val="00FA41B6"/>
    <w:rsid w:val="00FB2447"/>
    <w:rsid w:val="00FC0FB7"/>
    <w:rsid w:val="00FC6532"/>
    <w:rsid w:val="00FD325D"/>
    <w:rsid w:val="00FE16BF"/>
    <w:rsid w:val="00FE2779"/>
    <w:rsid w:val="00FE31CF"/>
    <w:rsid w:val="00FF4CC2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1E33BA"/>
  </w:style>
  <w:style w:type="paragraph" w:styleId="a4">
    <w:name w:val="List Paragraph"/>
    <w:basedOn w:val="a"/>
    <w:uiPriority w:val="34"/>
    <w:qFormat/>
    <w:rsid w:val="001E3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3B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9C2AB0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6F11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C6F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embekov5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7F75-9102-499B-9C4C-6D13088D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даулет</cp:lastModifiedBy>
  <cp:revision>12</cp:revision>
  <dcterms:created xsi:type="dcterms:W3CDTF">2017-11-06T02:32:00Z</dcterms:created>
  <dcterms:modified xsi:type="dcterms:W3CDTF">2017-11-23T19:43:00Z</dcterms:modified>
</cp:coreProperties>
</file>